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67" w:rsidRPr="007E3367" w:rsidRDefault="007E3367" w:rsidP="007E3367">
      <w:pPr>
        <w:widowControl/>
        <w:spacing w:before="100" w:beforeAutospacing="1" w:after="100" w:afterAutospacing="1"/>
        <w:jc w:val="left"/>
        <w:outlineLvl w:val="0"/>
        <w:rPr>
          <w:rFonts w:ascii="宋体" w:eastAsia="宋体" w:hAnsi="宋体" w:cs="宋体"/>
          <w:b/>
          <w:bCs/>
          <w:kern w:val="36"/>
          <w:sz w:val="48"/>
          <w:szCs w:val="48"/>
        </w:rPr>
      </w:pPr>
      <w:r w:rsidRPr="007E3367">
        <w:rPr>
          <w:rFonts w:ascii="宋体" w:eastAsia="宋体" w:hAnsi="宋体" w:cs="宋体"/>
          <w:b/>
          <w:bCs/>
          <w:kern w:val="36"/>
          <w:sz w:val="48"/>
          <w:szCs w:val="48"/>
        </w:rPr>
        <w:t>相关国务院行政法规</w: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宋体" w:eastAsia="宋体" w:hAnsi="宋体" w:cs="宋体" w:hint="eastAsia"/>
          <w:kern w:val="0"/>
          <w:sz w:val="24"/>
          <w:szCs w:val="21"/>
        </w:rPr>
        <w:t xml:space="preserve">　　地名管理条例（节录）（1986年）</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 xml:space="preserve">　　扫除文盲工作条例</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1988</w:t>
      </w:r>
      <w:r w:rsidRPr="007E3367">
        <w:rPr>
          <w:rFonts w:ascii="Times New Roman" w:eastAsia="宋体" w:hAnsi="Times New Roman" w:cs="宋体" w:hint="eastAsia"/>
          <w:kern w:val="0"/>
          <w:sz w:val="24"/>
          <w:szCs w:val="21"/>
        </w:rPr>
        <w:t>年发布，</w:t>
      </w:r>
      <w:r w:rsidRPr="007E3367">
        <w:rPr>
          <w:rFonts w:ascii="Times New Roman" w:eastAsia="宋体" w:hAnsi="Times New Roman" w:cs="Times New Roman"/>
          <w:kern w:val="0"/>
          <w:sz w:val="24"/>
          <w:szCs w:val="21"/>
        </w:rPr>
        <w:t>1993</w:t>
      </w:r>
      <w:r w:rsidRPr="007E3367">
        <w:rPr>
          <w:rFonts w:ascii="Times New Roman" w:eastAsia="宋体" w:hAnsi="Times New Roman" w:cs="宋体" w:hint="eastAsia"/>
          <w:kern w:val="0"/>
          <w:sz w:val="24"/>
          <w:szCs w:val="21"/>
        </w:rPr>
        <w:t>年修正）</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 xml:space="preserve">　　幼儿园管理条例</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1989</w:t>
      </w:r>
      <w:r w:rsidRPr="007E3367">
        <w:rPr>
          <w:rFonts w:ascii="Times New Roman" w:eastAsia="宋体" w:hAnsi="Times New Roman" w:cs="宋体" w:hint="eastAsia"/>
          <w:kern w:val="0"/>
          <w:sz w:val="24"/>
          <w:szCs w:val="21"/>
        </w:rPr>
        <w:t>年）</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 xml:space="preserve">　　中华人民共和国义务教育法实施细则</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1992</w:t>
      </w:r>
      <w:r w:rsidRPr="007E3367">
        <w:rPr>
          <w:rFonts w:ascii="Times New Roman" w:eastAsia="宋体" w:hAnsi="Times New Roman" w:cs="宋体" w:hint="eastAsia"/>
          <w:kern w:val="0"/>
          <w:sz w:val="24"/>
          <w:szCs w:val="21"/>
        </w:rPr>
        <w:t>年）</w:t>
      </w:r>
    </w:p>
    <w:p w:rsidR="007E3367" w:rsidRPr="007E3367" w:rsidRDefault="007E3367" w:rsidP="007E3367">
      <w:pPr>
        <w:widowControl/>
        <w:adjustRightInd w:val="0"/>
        <w:spacing w:line="360" w:lineRule="auto"/>
        <w:jc w:val="left"/>
        <w:rPr>
          <w:rFonts w:ascii="宋体" w:eastAsia="宋体" w:hAnsi="Tms Rmn" w:cs="宋体"/>
          <w:smallCaps/>
          <w:spacing w:val="30"/>
          <w:kern w:val="0"/>
          <w:sz w:val="24"/>
          <w:szCs w:val="21"/>
        </w:rPr>
      </w:pPr>
      <w:r w:rsidRPr="007E3367">
        <w:rPr>
          <w:rFonts w:ascii="Times New Roman" w:eastAsia="宋体" w:hAnsi="Times New Roman" w:cs="宋体" w:hint="eastAsia"/>
          <w:kern w:val="0"/>
          <w:sz w:val="24"/>
          <w:szCs w:val="21"/>
        </w:rPr>
        <w:t xml:space="preserve">　　民族乡行政工作条例</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1993</w:t>
      </w:r>
      <w:r w:rsidRPr="007E3367">
        <w:rPr>
          <w:rFonts w:ascii="Times New Roman" w:eastAsia="宋体" w:hAnsi="Times New Roman" w:cs="宋体" w:hint="eastAsia"/>
          <w:kern w:val="0"/>
          <w:sz w:val="24"/>
          <w:szCs w:val="21"/>
        </w:rPr>
        <w:t>年）</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 xml:space="preserve">　　广播电视管理条例</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1997</w:t>
      </w:r>
      <w:r w:rsidRPr="007E3367">
        <w:rPr>
          <w:rFonts w:ascii="Times New Roman" w:eastAsia="宋体" w:hAnsi="Times New Roman" w:cs="宋体" w:hint="eastAsia"/>
          <w:kern w:val="0"/>
          <w:sz w:val="24"/>
          <w:szCs w:val="21"/>
        </w:rPr>
        <w:t>年）</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 xml:space="preserve">　　中华人民共和国专利法实施细则</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2001</w:t>
      </w:r>
      <w:r w:rsidRPr="007E3367">
        <w:rPr>
          <w:rFonts w:ascii="Times New Roman" w:eastAsia="宋体" w:hAnsi="Times New Roman" w:cs="宋体" w:hint="eastAsia"/>
          <w:kern w:val="0"/>
          <w:sz w:val="24"/>
          <w:szCs w:val="21"/>
        </w:rPr>
        <w:t>年发布，</w:t>
      </w:r>
      <w:r w:rsidRPr="007E3367">
        <w:rPr>
          <w:rFonts w:ascii="Times New Roman" w:eastAsia="宋体" w:hAnsi="Times New Roman" w:cs="Times New Roman"/>
          <w:kern w:val="0"/>
          <w:sz w:val="24"/>
          <w:szCs w:val="21"/>
        </w:rPr>
        <w:t>2002</w:t>
      </w:r>
      <w:r w:rsidRPr="007E3367">
        <w:rPr>
          <w:rFonts w:ascii="Times New Roman" w:eastAsia="宋体" w:hAnsi="Times New Roman" w:cs="宋体" w:hint="eastAsia"/>
          <w:kern w:val="0"/>
          <w:sz w:val="24"/>
          <w:szCs w:val="21"/>
        </w:rPr>
        <w:t>年修订）</w:t>
      </w:r>
    </w:p>
    <w:p w:rsidR="007E3367" w:rsidRPr="007E3367" w:rsidRDefault="007E3367" w:rsidP="007E3367">
      <w:pPr>
        <w:widowControl/>
        <w:spacing w:line="360" w:lineRule="auto"/>
        <w:jc w:val="left"/>
        <w:rPr>
          <w:rFonts w:ascii="宋体" w:eastAsia="宋体" w:hAnsi="宋体" w:cs="宋体"/>
          <w:kern w:val="0"/>
          <w:sz w:val="24"/>
          <w:szCs w:val="24"/>
        </w:rPr>
      </w:pPr>
      <w:r w:rsidRPr="007E3367">
        <w:rPr>
          <w:rFonts w:ascii="Times New Roman" w:eastAsia="宋体" w:hAnsi="Times New Roman" w:cs="宋体" w:hint="eastAsia"/>
          <w:kern w:val="0"/>
          <w:sz w:val="24"/>
          <w:szCs w:val="21"/>
        </w:rPr>
        <w:t xml:space="preserve">　　中华人民共和国文物保护法实施条例</w:t>
      </w:r>
      <w:r w:rsidRPr="007E3367">
        <w:rPr>
          <w:rFonts w:ascii="宋体" w:eastAsia="宋体" w:hAnsi="宋体" w:cs="宋体" w:hint="eastAsia"/>
          <w:kern w:val="0"/>
          <w:sz w:val="24"/>
          <w:szCs w:val="21"/>
        </w:rPr>
        <w:t>（节录）</w:t>
      </w: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2003</w:t>
      </w:r>
      <w:r w:rsidRPr="007E3367">
        <w:rPr>
          <w:rFonts w:ascii="Times New Roman" w:eastAsia="宋体" w:hAnsi="Times New Roman" w:cs="宋体" w:hint="eastAsia"/>
          <w:kern w:val="0"/>
          <w:sz w:val="24"/>
          <w:szCs w:val="21"/>
        </w:rPr>
        <w:t>年）</w:t>
      </w:r>
      <w:r w:rsidRPr="007E3367">
        <w:rPr>
          <w:rFonts w:ascii="宋体" w:eastAsia="宋体" w:hAnsi="宋体" w:cs="宋体"/>
          <w:kern w:val="0"/>
          <w:sz w:val="24"/>
          <w:szCs w:val="24"/>
        </w:rPr>
        <w:t xml:space="preserve"> </w:t>
      </w:r>
    </w:p>
    <w:p w:rsidR="007E3367" w:rsidRPr="007E3367" w:rsidRDefault="007E3367" w:rsidP="007E3367">
      <w:pPr>
        <w:widowControl/>
        <w:spacing w:line="360" w:lineRule="auto"/>
        <w:jc w:val="left"/>
        <w:rPr>
          <w:rFonts w:ascii="宋体" w:eastAsia="宋体" w:hAnsi="宋体" w:cs="宋体"/>
          <w:kern w:val="0"/>
          <w:sz w:val="24"/>
          <w:szCs w:val="24"/>
        </w:rPr>
      </w:pPr>
      <w:r w:rsidRPr="007E3367">
        <w:rPr>
          <w:rFonts w:ascii="Times New Roman" w:eastAsia="宋体" w:hAnsi="Times New Roman" w:cs="宋体" w:hint="eastAsia"/>
          <w:kern w:val="0"/>
          <w:sz w:val="24"/>
          <w:szCs w:val="21"/>
        </w:rPr>
        <w:t xml:space="preserve">    </w:t>
      </w:r>
      <w:r w:rsidRPr="007E3367">
        <w:rPr>
          <w:rFonts w:ascii="Times New Roman" w:eastAsia="宋体" w:hAnsi="Times New Roman" w:cs="宋体" w:hint="eastAsia"/>
          <w:kern w:val="0"/>
          <w:sz w:val="24"/>
          <w:szCs w:val="21"/>
        </w:rPr>
        <w:t>国务院实施《中华人民共和国民族区域自治法》若干规定（</w:t>
      </w:r>
      <w:r w:rsidRPr="007E3367">
        <w:rPr>
          <w:rFonts w:ascii="Times New Roman" w:eastAsia="宋体" w:hAnsi="Times New Roman" w:cs="宋体" w:hint="eastAsia"/>
          <w:kern w:val="0"/>
          <w:sz w:val="24"/>
          <w:szCs w:val="21"/>
        </w:rPr>
        <w:t>2005</w:t>
      </w:r>
      <w:r w:rsidRPr="007E3367">
        <w:rPr>
          <w:rFonts w:ascii="Times New Roman" w:eastAsia="宋体" w:hAnsi="Times New Roman" w:cs="宋体" w:hint="eastAsia"/>
          <w:kern w:val="0"/>
          <w:sz w:val="24"/>
          <w:szCs w:val="21"/>
        </w:rPr>
        <w:t>年）</w:t>
      </w:r>
      <w:r w:rsidRPr="007E3367">
        <w:rPr>
          <w:rFonts w:ascii="Times New Roman" w:eastAsia="宋体" w:hAnsi="Times New Roman" w:cs="宋体" w:hint="eastAsia"/>
          <w:kern w:val="0"/>
          <w:sz w:val="24"/>
          <w:szCs w:val="21"/>
        </w:rPr>
        <w:t> </w:t>
      </w:r>
      <w:r w:rsidRPr="007E3367">
        <w:rPr>
          <w:rFonts w:ascii="宋体" w:eastAsia="宋体" w:hAnsi="宋体" w:cs="宋体"/>
          <w:kern w:val="0"/>
          <w:sz w:val="24"/>
          <w:szCs w:val="24"/>
        </w:rPr>
        <w:t xml:space="preserve"> </w:t>
      </w:r>
    </w:p>
    <w:p w:rsidR="007E3367" w:rsidRPr="007E3367" w:rsidRDefault="00D35A0C" w:rsidP="007E3367">
      <w:pPr>
        <w:widowControl/>
        <w:spacing w:line="360" w:lineRule="auto"/>
        <w:jc w:val="left"/>
        <w:rPr>
          <w:rFonts w:ascii="Times New Roman" w:eastAsia="宋体" w:hAnsi="Times New Roman" w:cs="宋体"/>
          <w:kern w:val="0"/>
          <w:sz w:val="24"/>
          <w:szCs w:val="21"/>
        </w:rPr>
      </w:pPr>
      <w:r w:rsidRPr="00D35A0C">
        <w:rPr>
          <w:rFonts w:ascii="Times New Roman" w:eastAsia="宋体" w:hAnsi="Times New Roman" w:cs="宋体"/>
          <w:kern w:val="0"/>
          <w:sz w:val="24"/>
          <w:szCs w:val="21"/>
        </w:rPr>
        <w:pict>
          <v:rect id="_x0000_i1025" style="width:0;height:1.5pt" o:hralign="center" o:hrstd="t" o:hr="t" fillcolor="#a0a0a0" stroked="f"/>
        </w:pic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b/>
          <w:bCs/>
          <w:kern w:val="0"/>
          <w:sz w:val="24"/>
          <w:szCs w:val="21"/>
        </w:rPr>
        <w:t>一、地名管理条例</w:t>
      </w:r>
      <w:r w:rsidRPr="007E3367">
        <w:rPr>
          <w:rFonts w:ascii="Times New Roman" w:eastAsia="宋体" w:hAnsi="Times New Roman" w:cs="宋体" w:hint="eastAsia"/>
          <w:kern w:val="0"/>
          <w:sz w:val="24"/>
          <w:szCs w:val="21"/>
        </w:rPr>
        <w:t>（节录）</w:t>
      </w: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1986</w:t>
      </w:r>
      <w:r w:rsidRPr="007E3367">
        <w:rPr>
          <w:rFonts w:ascii="Times New Roman" w:eastAsia="宋体" w:hAnsi="Times New Roman" w:cs="宋体" w:hint="eastAsia"/>
          <w:kern w:val="0"/>
          <w:sz w:val="24"/>
          <w:szCs w:val="21"/>
        </w:rPr>
        <w:t>年</w:t>
      </w:r>
      <w:r w:rsidRPr="007E3367">
        <w:rPr>
          <w:rFonts w:ascii="Times New Roman" w:eastAsia="宋体" w:hAnsi="Times New Roman" w:cs="Times New Roman"/>
          <w:kern w:val="0"/>
          <w:sz w:val="24"/>
          <w:szCs w:val="21"/>
        </w:rPr>
        <w:t>1</w:t>
      </w:r>
      <w:r w:rsidRPr="007E3367">
        <w:rPr>
          <w:rFonts w:ascii="Times New Roman" w:eastAsia="宋体" w:hAnsi="Times New Roman" w:cs="宋体" w:hint="eastAsia"/>
          <w:kern w:val="0"/>
          <w:sz w:val="24"/>
          <w:szCs w:val="21"/>
        </w:rPr>
        <w:t>月</w:t>
      </w:r>
      <w:r w:rsidRPr="007E3367">
        <w:rPr>
          <w:rFonts w:ascii="Times New Roman" w:eastAsia="宋体" w:hAnsi="Times New Roman" w:cs="Times New Roman"/>
          <w:kern w:val="0"/>
          <w:sz w:val="24"/>
          <w:szCs w:val="21"/>
        </w:rPr>
        <w:t>23</w:t>
      </w:r>
      <w:r w:rsidRPr="007E3367">
        <w:rPr>
          <w:rFonts w:ascii="Times New Roman" w:eastAsia="宋体" w:hAnsi="Times New Roman" w:cs="宋体" w:hint="eastAsia"/>
          <w:kern w:val="0"/>
          <w:sz w:val="24"/>
          <w:szCs w:val="21"/>
        </w:rPr>
        <w:t>日国务院发布）</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第二条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本条例所称地名，包括：自然地理实体名称，行政区划名称，居民地名称，各专业部门使用的具有地名意义的台、站、巷、场等名称。</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第四条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地名的命名应遵循下列规定：</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（一）有利于人民团结和社会主义现代化建设，尊重当地群众的</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愿望，与有关各方协商一致。</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（二）一般不以人名作地名。禁止用国家领导人</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的名字作地名。</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（三）全国范围内的县、市以上名称，一个县、市内的乡、镇名称，一个城镇内的街道名称，一个乡内的村庄名称，不应重名，并避免同音。</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（四）各专业部门使用的具有地名意义的台、站、港、场等名称，一般应与当地地名统一。</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（五）避免使用生僻字。</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第五条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地名的更名应遵循下列规定：</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lastRenderedPageBreak/>
        <w:t>（一）凡有损我国领土主权和民族尊严的，带有民族歧视性质和妨碍民族团结的，带有侮辱劳动人民性质和极端庸俗的，以及其他违背国家方针、政策的地名，必须更名。</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（二）不符合本条例第四条第三、四、五款规定的地名，在征得有关方面和当地群众同意后，予以更名。</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（三）一地多名、一名多写的，应当确定一个统一的名称和用字。</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（四）不明显属于上述范围的、可改可不改的和当地群众不同意改的地名，不要更改。</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第七条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少数民族语地名的汉字译写，我国地名的汉字译写，应当做到规范化。译写规则，由中国地名委员会制定。</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第八条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中国地名的罗马字母拼写，以国家公布的“汉语拼音方案”作为统一规范。拼写细则，由中国地名委员会制定。</w: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40A9" w:rsidRDefault="007E3367" w:rsidP="007E3367">
      <w:pPr>
        <w:widowControl/>
        <w:spacing w:line="360" w:lineRule="auto"/>
        <w:jc w:val="center"/>
        <w:rPr>
          <w:rFonts w:ascii="宋体" w:eastAsia="宋体" w:hAnsi="宋体" w:cs="宋体"/>
          <w:color w:val="FF0000"/>
          <w:kern w:val="0"/>
          <w:sz w:val="24"/>
          <w:szCs w:val="21"/>
        </w:rPr>
      </w:pPr>
      <w:r w:rsidRPr="007E40A9">
        <w:rPr>
          <w:rFonts w:ascii="Times New Roman" w:eastAsia="宋体" w:hAnsi="Times New Roman" w:cs="宋体" w:hint="eastAsia"/>
          <w:b/>
          <w:bCs/>
          <w:color w:val="FF0000"/>
          <w:kern w:val="0"/>
          <w:sz w:val="24"/>
          <w:szCs w:val="21"/>
        </w:rPr>
        <w:t>二、扫除文盲工作条例</w:t>
      </w:r>
      <w:r w:rsidRPr="007E40A9">
        <w:rPr>
          <w:rFonts w:ascii="Times New Roman" w:eastAsia="宋体" w:hAnsi="Times New Roman" w:cs="宋体" w:hint="eastAsia"/>
          <w:color w:val="FF0000"/>
          <w:kern w:val="0"/>
          <w:sz w:val="24"/>
          <w:szCs w:val="21"/>
        </w:rPr>
        <w:t>（节录）</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w:t>
      </w:r>
      <w:r w:rsidRPr="007E40A9">
        <w:rPr>
          <w:rFonts w:ascii="Times New Roman" w:eastAsia="宋体" w:hAnsi="Times New Roman" w:cs="Times New Roman"/>
          <w:color w:val="FF0000"/>
          <w:kern w:val="0"/>
          <w:sz w:val="24"/>
          <w:szCs w:val="21"/>
        </w:rPr>
        <w:t>1988</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2</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5</w:t>
      </w:r>
      <w:r w:rsidRPr="007E40A9">
        <w:rPr>
          <w:rFonts w:ascii="Times New Roman" w:eastAsia="宋体" w:hAnsi="Times New Roman" w:cs="宋体" w:hint="eastAsia"/>
          <w:color w:val="FF0000"/>
          <w:kern w:val="0"/>
          <w:sz w:val="24"/>
          <w:szCs w:val="21"/>
        </w:rPr>
        <w:t>日国务院发布，根据</w:t>
      </w:r>
      <w:r w:rsidRPr="007E40A9">
        <w:rPr>
          <w:rFonts w:ascii="Times New Roman" w:eastAsia="宋体" w:hAnsi="Times New Roman" w:cs="Times New Roman"/>
          <w:color w:val="FF0000"/>
          <w:kern w:val="0"/>
          <w:sz w:val="24"/>
          <w:szCs w:val="21"/>
        </w:rPr>
        <w:t>1993</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8</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1</w:t>
      </w:r>
      <w:r w:rsidRPr="007E40A9">
        <w:rPr>
          <w:rFonts w:ascii="Times New Roman" w:eastAsia="宋体" w:hAnsi="Times New Roman" w:cs="宋体" w:hint="eastAsia"/>
          <w:color w:val="FF0000"/>
          <w:kern w:val="0"/>
          <w:sz w:val="24"/>
          <w:szCs w:val="21"/>
        </w:rPr>
        <w:t>日《国务院关于修改〈扫除文盲工作条例〉的决定》修正）</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第六条</w:t>
      </w:r>
      <w:r w:rsidRPr="007E40A9">
        <w:rPr>
          <w:rFonts w:ascii="Times New Roman" w:eastAsia="宋体" w:hAnsi="Times New Roman" w:cs="Times New Roman"/>
          <w:color w:val="FF0000"/>
          <w:kern w:val="0"/>
          <w:sz w:val="24"/>
          <w:szCs w:val="21"/>
        </w:rPr>
        <w:t xml:space="preserve"> </w:t>
      </w:r>
      <w:r w:rsidRPr="007E40A9">
        <w:rPr>
          <w:rFonts w:ascii="Times New Roman" w:eastAsia="宋体" w:hAnsi="Times New Roman" w:cs="宋体" w:hint="eastAsia"/>
          <w:color w:val="FF0000"/>
          <w:kern w:val="0"/>
          <w:sz w:val="24"/>
          <w:szCs w:val="21"/>
        </w:rPr>
        <w:t>扫除文盲教学应当使用全国通用的普通话。在少数民族地区可以使用本民族语言文字教学，也可以使用当地各民族通用的语言文字教学。</w:t>
      </w:r>
    </w:p>
    <w:p w:rsidR="007E3367" w:rsidRPr="007E40A9" w:rsidRDefault="007E3367" w:rsidP="007E3367">
      <w:pPr>
        <w:widowControl/>
        <w:spacing w:line="360" w:lineRule="auto"/>
        <w:jc w:val="left"/>
        <w:rPr>
          <w:rFonts w:ascii="宋体" w:eastAsia="宋体" w:hAnsi="宋体" w:cs="宋体"/>
          <w:color w:val="FF0000"/>
          <w:kern w:val="0"/>
          <w:sz w:val="24"/>
          <w:szCs w:val="21"/>
        </w:rPr>
      </w:pPr>
    </w:p>
    <w:p w:rsidR="007E3367" w:rsidRPr="007E40A9" w:rsidRDefault="007E3367" w:rsidP="007E3367">
      <w:pPr>
        <w:widowControl/>
        <w:spacing w:line="360" w:lineRule="auto"/>
        <w:jc w:val="center"/>
        <w:rPr>
          <w:rFonts w:ascii="宋体" w:eastAsia="宋体" w:hAnsi="宋体" w:cs="宋体"/>
          <w:color w:val="FF0000"/>
          <w:kern w:val="0"/>
          <w:sz w:val="24"/>
          <w:szCs w:val="21"/>
        </w:rPr>
      </w:pPr>
      <w:r w:rsidRPr="007E40A9">
        <w:rPr>
          <w:rFonts w:ascii="Times New Roman" w:eastAsia="宋体" w:hAnsi="Times New Roman" w:cs="宋体" w:hint="eastAsia"/>
          <w:b/>
          <w:bCs/>
          <w:color w:val="FF0000"/>
          <w:kern w:val="0"/>
          <w:sz w:val="24"/>
          <w:szCs w:val="21"/>
        </w:rPr>
        <w:t>三、幼儿园管理条例</w:t>
      </w:r>
      <w:r w:rsidRPr="007E40A9">
        <w:rPr>
          <w:rFonts w:ascii="Times New Roman" w:eastAsia="宋体" w:hAnsi="Times New Roman" w:cs="宋体" w:hint="eastAsia"/>
          <w:color w:val="FF0000"/>
          <w:kern w:val="0"/>
          <w:sz w:val="24"/>
          <w:szCs w:val="21"/>
        </w:rPr>
        <w:t>（节录）</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w:t>
      </w:r>
      <w:r w:rsidRPr="007E40A9">
        <w:rPr>
          <w:rFonts w:ascii="Times New Roman" w:eastAsia="宋体" w:hAnsi="Times New Roman" w:cs="Times New Roman"/>
          <w:color w:val="FF0000"/>
          <w:kern w:val="0"/>
          <w:sz w:val="24"/>
          <w:szCs w:val="21"/>
        </w:rPr>
        <w:t>1989</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8</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20</w:t>
      </w:r>
      <w:r w:rsidRPr="007E40A9">
        <w:rPr>
          <w:rFonts w:ascii="Times New Roman" w:eastAsia="宋体" w:hAnsi="Times New Roman" w:cs="宋体" w:hint="eastAsia"/>
          <w:color w:val="FF0000"/>
          <w:kern w:val="0"/>
          <w:sz w:val="24"/>
          <w:szCs w:val="21"/>
        </w:rPr>
        <w:t>日国务院批准，</w:t>
      </w:r>
      <w:r w:rsidRPr="007E40A9">
        <w:rPr>
          <w:rFonts w:ascii="Times New Roman" w:eastAsia="宋体" w:hAnsi="Times New Roman" w:cs="Times New Roman"/>
          <w:color w:val="FF0000"/>
          <w:kern w:val="0"/>
          <w:sz w:val="24"/>
          <w:szCs w:val="21"/>
        </w:rPr>
        <w:t>1989</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9</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11</w:t>
      </w:r>
      <w:r w:rsidRPr="007E40A9">
        <w:rPr>
          <w:rFonts w:ascii="Times New Roman" w:eastAsia="宋体" w:hAnsi="Times New Roman" w:cs="宋体" w:hint="eastAsia"/>
          <w:color w:val="FF0000"/>
          <w:kern w:val="0"/>
          <w:sz w:val="24"/>
          <w:szCs w:val="21"/>
        </w:rPr>
        <w:t>日国家教育委员会令第</w:t>
      </w:r>
      <w:r w:rsidRPr="007E40A9">
        <w:rPr>
          <w:rFonts w:ascii="Times New Roman" w:eastAsia="宋体" w:hAnsi="Times New Roman" w:cs="Times New Roman"/>
          <w:color w:val="FF0000"/>
          <w:kern w:val="0"/>
          <w:sz w:val="24"/>
          <w:szCs w:val="21"/>
        </w:rPr>
        <w:t>4</w:t>
      </w:r>
      <w:r w:rsidRPr="007E40A9">
        <w:rPr>
          <w:rFonts w:ascii="Times New Roman" w:eastAsia="宋体" w:hAnsi="Times New Roman" w:cs="宋体" w:hint="eastAsia"/>
          <w:color w:val="FF0000"/>
          <w:kern w:val="0"/>
          <w:sz w:val="24"/>
          <w:szCs w:val="21"/>
        </w:rPr>
        <w:t>号发布）</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第十五条</w:t>
      </w:r>
      <w:r w:rsidRPr="007E40A9">
        <w:rPr>
          <w:rFonts w:ascii="Times New Roman" w:eastAsia="宋体" w:hAnsi="Times New Roman" w:cs="Times New Roman"/>
          <w:color w:val="FF0000"/>
          <w:kern w:val="0"/>
          <w:sz w:val="24"/>
          <w:szCs w:val="21"/>
        </w:rPr>
        <w:t xml:space="preserve"> </w:t>
      </w:r>
      <w:r w:rsidRPr="007E40A9">
        <w:rPr>
          <w:rFonts w:ascii="Times New Roman" w:eastAsia="宋体" w:hAnsi="Times New Roman" w:cs="宋体" w:hint="eastAsia"/>
          <w:color w:val="FF0000"/>
          <w:kern w:val="0"/>
          <w:sz w:val="24"/>
          <w:szCs w:val="21"/>
        </w:rPr>
        <w:t>幼儿园应当使用全国通用的普通话。招收少数民族为主的幼儿园，可以使用本民族通用的语言。</w:t>
      </w:r>
    </w:p>
    <w:p w:rsidR="007E3367" w:rsidRPr="007E40A9" w:rsidRDefault="007E3367" w:rsidP="007E3367">
      <w:pPr>
        <w:widowControl/>
        <w:spacing w:line="360" w:lineRule="auto"/>
        <w:jc w:val="left"/>
        <w:rPr>
          <w:rFonts w:ascii="宋体" w:eastAsia="宋体" w:hAnsi="宋体" w:cs="宋体"/>
          <w:color w:val="FF0000"/>
          <w:kern w:val="0"/>
          <w:sz w:val="24"/>
          <w:szCs w:val="21"/>
        </w:rPr>
      </w:pPr>
    </w:p>
    <w:p w:rsidR="007E3367" w:rsidRPr="007E40A9" w:rsidRDefault="007E3367" w:rsidP="007E3367">
      <w:pPr>
        <w:widowControl/>
        <w:spacing w:line="360" w:lineRule="auto"/>
        <w:jc w:val="center"/>
        <w:rPr>
          <w:rFonts w:ascii="宋体" w:eastAsia="宋体" w:hAnsi="宋体" w:cs="宋体"/>
          <w:color w:val="FF0000"/>
          <w:kern w:val="0"/>
          <w:sz w:val="24"/>
          <w:szCs w:val="21"/>
        </w:rPr>
      </w:pPr>
      <w:r w:rsidRPr="007E40A9">
        <w:rPr>
          <w:rFonts w:ascii="Times New Roman" w:eastAsia="宋体" w:hAnsi="Times New Roman" w:cs="宋体" w:hint="eastAsia"/>
          <w:b/>
          <w:bCs/>
          <w:color w:val="FF0000"/>
          <w:kern w:val="0"/>
          <w:sz w:val="24"/>
          <w:szCs w:val="21"/>
        </w:rPr>
        <w:t>四、中华人民共和国义务教育法实施细则</w:t>
      </w:r>
      <w:r w:rsidRPr="007E40A9">
        <w:rPr>
          <w:rFonts w:ascii="Times New Roman" w:eastAsia="宋体" w:hAnsi="Times New Roman" w:cs="宋体" w:hint="eastAsia"/>
          <w:color w:val="FF0000"/>
          <w:kern w:val="0"/>
          <w:sz w:val="24"/>
          <w:szCs w:val="21"/>
        </w:rPr>
        <w:t>（节录）</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w:t>
      </w:r>
      <w:r w:rsidRPr="007E40A9">
        <w:rPr>
          <w:rFonts w:ascii="Times New Roman" w:eastAsia="宋体" w:hAnsi="Times New Roman" w:cs="Times New Roman"/>
          <w:color w:val="FF0000"/>
          <w:kern w:val="0"/>
          <w:sz w:val="24"/>
          <w:szCs w:val="21"/>
        </w:rPr>
        <w:t>1992</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2</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19</w:t>
      </w:r>
      <w:r w:rsidRPr="007E40A9">
        <w:rPr>
          <w:rFonts w:ascii="Times New Roman" w:eastAsia="宋体" w:hAnsi="Times New Roman" w:cs="宋体" w:hint="eastAsia"/>
          <w:color w:val="FF0000"/>
          <w:kern w:val="0"/>
          <w:sz w:val="24"/>
          <w:szCs w:val="21"/>
        </w:rPr>
        <w:t>日国务院批准，</w:t>
      </w:r>
      <w:r w:rsidRPr="007E40A9">
        <w:rPr>
          <w:rFonts w:ascii="Times New Roman" w:eastAsia="宋体" w:hAnsi="Times New Roman" w:cs="Times New Roman"/>
          <w:color w:val="FF0000"/>
          <w:kern w:val="0"/>
          <w:sz w:val="24"/>
          <w:szCs w:val="21"/>
        </w:rPr>
        <w:t>1992</w:t>
      </w:r>
      <w:r w:rsidRPr="007E40A9">
        <w:rPr>
          <w:rFonts w:ascii="Times New Roman" w:eastAsia="宋体" w:hAnsi="Times New Roman" w:cs="宋体" w:hint="eastAsia"/>
          <w:color w:val="FF0000"/>
          <w:kern w:val="0"/>
          <w:sz w:val="24"/>
          <w:szCs w:val="21"/>
        </w:rPr>
        <w:t>年</w:t>
      </w:r>
      <w:r w:rsidRPr="007E40A9">
        <w:rPr>
          <w:rFonts w:ascii="Times New Roman" w:eastAsia="宋体" w:hAnsi="Times New Roman" w:cs="Times New Roman"/>
          <w:color w:val="FF0000"/>
          <w:kern w:val="0"/>
          <w:sz w:val="24"/>
          <w:szCs w:val="21"/>
        </w:rPr>
        <w:t>3</w:t>
      </w:r>
      <w:r w:rsidRPr="007E40A9">
        <w:rPr>
          <w:rFonts w:ascii="Times New Roman" w:eastAsia="宋体" w:hAnsi="Times New Roman" w:cs="宋体" w:hint="eastAsia"/>
          <w:color w:val="FF0000"/>
          <w:kern w:val="0"/>
          <w:sz w:val="24"/>
          <w:szCs w:val="21"/>
        </w:rPr>
        <w:t>月</w:t>
      </w:r>
      <w:r w:rsidRPr="007E40A9">
        <w:rPr>
          <w:rFonts w:ascii="Times New Roman" w:eastAsia="宋体" w:hAnsi="Times New Roman" w:cs="Times New Roman"/>
          <w:color w:val="FF0000"/>
          <w:kern w:val="0"/>
          <w:sz w:val="24"/>
          <w:szCs w:val="21"/>
        </w:rPr>
        <w:t>14</w:t>
      </w:r>
      <w:r w:rsidRPr="007E40A9">
        <w:rPr>
          <w:rFonts w:ascii="Times New Roman" w:eastAsia="宋体" w:hAnsi="Times New Roman" w:cs="宋体" w:hint="eastAsia"/>
          <w:color w:val="FF0000"/>
          <w:kern w:val="0"/>
          <w:sz w:val="24"/>
          <w:szCs w:val="21"/>
        </w:rPr>
        <w:t>日国家教育委员会令第</w:t>
      </w:r>
      <w:r w:rsidRPr="007E40A9">
        <w:rPr>
          <w:rFonts w:ascii="Times New Roman" w:eastAsia="宋体" w:hAnsi="Times New Roman" w:cs="Times New Roman"/>
          <w:color w:val="FF0000"/>
          <w:kern w:val="0"/>
          <w:sz w:val="24"/>
          <w:szCs w:val="21"/>
        </w:rPr>
        <w:t>19</w:t>
      </w:r>
      <w:r w:rsidRPr="007E40A9">
        <w:rPr>
          <w:rFonts w:ascii="Times New Roman" w:eastAsia="宋体" w:hAnsi="Times New Roman" w:cs="宋体" w:hint="eastAsia"/>
          <w:color w:val="FF0000"/>
          <w:kern w:val="0"/>
          <w:sz w:val="24"/>
          <w:szCs w:val="21"/>
        </w:rPr>
        <w:t>号发布）</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lastRenderedPageBreak/>
        <w:t>第二十四条</w:t>
      </w:r>
      <w:r w:rsidRPr="007E40A9">
        <w:rPr>
          <w:rFonts w:ascii="Times New Roman" w:eastAsia="宋体" w:hAnsi="Times New Roman" w:cs="Times New Roman"/>
          <w:color w:val="FF0000"/>
          <w:kern w:val="0"/>
          <w:sz w:val="24"/>
          <w:szCs w:val="21"/>
        </w:rPr>
        <w:t xml:space="preserve"> </w:t>
      </w:r>
      <w:r w:rsidRPr="007E40A9">
        <w:rPr>
          <w:rFonts w:ascii="Times New Roman" w:eastAsia="宋体" w:hAnsi="Times New Roman" w:cs="宋体" w:hint="eastAsia"/>
          <w:color w:val="FF0000"/>
          <w:kern w:val="0"/>
          <w:sz w:val="24"/>
          <w:szCs w:val="21"/>
        </w:rPr>
        <w:t>实施义务教育的学校在教育教学和各种活动中，应当推广使用全国通用的普通话。</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师范院校的教育教学和各种活动应当使用普通话。</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第二十五条</w:t>
      </w:r>
      <w:r w:rsidRPr="007E40A9">
        <w:rPr>
          <w:rFonts w:ascii="Times New Roman" w:eastAsia="宋体" w:hAnsi="Times New Roman" w:cs="Times New Roman"/>
          <w:color w:val="FF0000"/>
          <w:kern w:val="0"/>
          <w:sz w:val="24"/>
          <w:szCs w:val="21"/>
        </w:rPr>
        <w:t xml:space="preserve"> </w:t>
      </w:r>
      <w:r w:rsidRPr="007E40A9">
        <w:rPr>
          <w:rFonts w:ascii="Times New Roman" w:eastAsia="宋体" w:hAnsi="Times New Roman" w:cs="宋体" w:hint="eastAsia"/>
          <w:color w:val="FF0000"/>
          <w:kern w:val="0"/>
          <w:sz w:val="24"/>
          <w:szCs w:val="21"/>
        </w:rPr>
        <w:t>民族自治地方应当按照义务教育法及其他有关法律规定组织实施本地区的义务教育。实施义务教育学校的设置、学制、办学方式、教学内容、教学用语，由民族自治地方的自治机关依照有关法律决定。</w:t>
      </w:r>
    </w:p>
    <w:p w:rsidR="007E3367" w:rsidRPr="007E40A9" w:rsidRDefault="007E3367" w:rsidP="007E3367">
      <w:pPr>
        <w:widowControl/>
        <w:spacing w:line="360" w:lineRule="auto"/>
        <w:ind w:firstLineChars="200" w:firstLine="480"/>
        <w:jc w:val="left"/>
        <w:rPr>
          <w:rFonts w:ascii="宋体" w:eastAsia="宋体" w:hAnsi="宋体" w:cs="宋体"/>
          <w:color w:val="FF0000"/>
          <w:kern w:val="0"/>
          <w:sz w:val="24"/>
          <w:szCs w:val="21"/>
        </w:rPr>
      </w:pPr>
      <w:r w:rsidRPr="007E40A9">
        <w:rPr>
          <w:rFonts w:ascii="Times New Roman" w:eastAsia="宋体" w:hAnsi="Times New Roman" w:cs="宋体" w:hint="eastAsia"/>
          <w:color w:val="FF0000"/>
          <w:kern w:val="0"/>
          <w:sz w:val="24"/>
          <w:szCs w:val="21"/>
        </w:rPr>
        <w:t>用少数民族通用的语言文字教学的学校，应当在小学高年级或者中学开设汉语文课程，也可以根据实际情况适当提前开设。</w: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b/>
          <w:bCs/>
          <w:kern w:val="0"/>
          <w:sz w:val="24"/>
          <w:szCs w:val="21"/>
        </w:rPr>
        <w:t>五、民族乡行政工作条例</w:t>
      </w:r>
      <w:r w:rsidRPr="007E3367">
        <w:rPr>
          <w:rFonts w:ascii="Times New Roman" w:eastAsia="宋体" w:hAnsi="Times New Roman" w:cs="宋体" w:hint="eastAsia"/>
          <w:kern w:val="0"/>
          <w:sz w:val="24"/>
          <w:szCs w:val="21"/>
        </w:rPr>
        <w:t>（节录）</w:t>
      </w:r>
    </w:p>
    <w:p w:rsidR="007E3367" w:rsidRPr="007E3367" w:rsidRDefault="007E3367" w:rsidP="007E3367">
      <w:pPr>
        <w:widowControl/>
        <w:spacing w:line="360" w:lineRule="auto"/>
        <w:ind w:firstLine="720"/>
        <w:jc w:val="center"/>
        <w:rPr>
          <w:rFonts w:ascii="宋体" w:eastAsia="宋体" w:hAnsi="宋体" w:cs="宋体"/>
          <w:kern w:val="0"/>
          <w:sz w:val="24"/>
          <w:szCs w:val="21"/>
        </w:rPr>
      </w:pP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1993</w:t>
      </w:r>
      <w:r w:rsidRPr="007E3367">
        <w:rPr>
          <w:rFonts w:ascii="Times New Roman" w:eastAsia="宋体" w:hAnsi="Times New Roman" w:cs="宋体" w:hint="eastAsia"/>
          <w:kern w:val="0"/>
          <w:sz w:val="24"/>
          <w:szCs w:val="21"/>
        </w:rPr>
        <w:t>年</w:t>
      </w:r>
      <w:r w:rsidRPr="007E3367">
        <w:rPr>
          <w:rFonts w:ascii="Times New Roman" w:eastAsia="宋体" w:hAnsi="Times New Roman" w:cs="Times New Roman"/>
          <w:kern w:val="0"/>
          <w:sz w:val="24"/>
          <w:szCs w:val="21"/>
        </w:rPr>
        <w:t>8</w:t>
      </w:r>
      <w:r w:rsidRPr="007E3367">
        <w:rPr>
          <w:rFonts w:ascii="Times New Roman" w:eastAsia="宋体" w:hAnsi="Times New Roman" w:cs="宋体" w:hint="eastAsia"/>
          <w:kern w:val="0"/>
          <w:sz w:val="24"/>
          <w:szCs w:val="21"/>
        </w:rPr>
        <w:t>月</w:t>
      </w:r>
      <w:r w:rsidRPr="007E3367">
        <w:rPr>
          <w:rFonts w:ascii="Times New Roman" w:eastAsia="宋体" w:hAnsi="Times New Roman" w:cs="Times New Roman"/>
          <w:kern w:val="0"/>
          <w:sz w:val="24"/>
          <w:szCs w:val="21"/>
        </w:rPr>
        <w:t>29</w:t>
      </w:r>
      <w:r w:rsidRPr="007E3367">
        <w:rPr>
          <w:rFonts w:ascii="Times New Roman" w:eastAsia="宋体" w:hAnsi="Times New Roman" w:cs="宋体" w:hint="eastAsia"/>
          <w:kern w:val="0"/>
          <w:sz w:val="24"/>
          <w:szCs w:val="21"/>
        </w:rPr>
        <w:t>日国务院批准，国家民委发布）</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t>第十四条　第三款</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民族乡的中小学可以使用当地少数民族通用的语言文字教学，同时推广全国通用的普通话。</w: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b/>
          <w:bCs/>
          <w:kern w:val="0"/>
          <w:sz w:val="24"/>
          <w:szCs w:val="21"/>
        </w:rPr>
        <w:t>六、广播电视管理条例</w:t>
      </w:r>
      <w:r w:rsidRPr="007E3367">
        <w:rPr>
          <w:rFonts w:ascii="Times New Roman" w:eastAsia="宋体" w:hAnsi="Times New Roman" w:cs="宋体" w:hint="eastAsia"/>
          <w:kern w:val="0"/>
          <w:sz w:val="24"/>
          <w:szCs w:val="21"/>
        </w:rPr>
        <w:t>（节录）</w:t>
      </w: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kern w:val="0"/>
          <w:sz w:val="24"/>
          <w:szCs w:val="21"/>
        </w:rPr>
        <w:t>（</w:t>
      </w:r>
      <w:r w:rsidRPr="007E3367">
        <w:rPr>
          <w:rFonts w:ascii="Times New Roman" w:eastAsia="宋体" w:hAnsi="Times New Roman" w:cs="Times New Roman"/>
          <w:kern w:val="0"/>
          <w:sz w:val="24"/>
          <w:szCs w:val="21"/>
        </w:rPr>
        <w:t>1997</w:t>
      </w:r>
      <w:r w:rsidRPr="007E3367">
        <w:rPr>
          <w:rFonts w:ascii="Times New Roman" w:eastAsia="宋体" w:hAnsi="Times New Roman" w:cs="宋体" w:hint="eastAsia"/>
          <w:kern w:val="0"/>
          <w:sz w:val="24"/>
          <w:szCs w:val="21"/>
        </w:rPr>
        <w:t>年</w:t>
      </w:r>
      <w:r w:rsidRPr="007E3367">
        <w:rPr>
          <w:rFonts w:ascii="Times New Roman" w:eastAsia="宋体" w:hAnsi="Times New Roman" w:cs="Times New Roman"/>
          <w:kern w:val="0"/>
          <w:sz w:val="24"/>
          <w:szCs w:val="21"/>
        </w:rPr>
        <w:t>8</w:t>
      </w:r>
      <w:r w:rsidRPr="007E3367">
        <w:rPr>
          <w:rFonts w:ascii="Times New Roman" w:eastAsia="宋体" w:hAnsi="Times New Roman" w:cs="宋体" w:hint="eastAsia"/>
          <w:kern w:val="0"/>
          <w:sz w:val="24"/>
          <w:szCs w:val="21"/>
        </w:rPr>
        <w:t>月</w:t>
      </w:r>
      <w:r w:rsidRPr="007E3367">
        <w:rPr>
          <w:rFonts w:ascii="Times New Roman" w:eastAsia="宋体" w:hAnsi="Times New Roman" w:cs="Times New Roman"/>
          <w:kern w:val="0"/>
          <w:sz w:val="24"/>
          <w:szCs w:val="21"/>
        </w:rPr>
        <w:t>11</w:t>
      </w:r>
      <w:r w:rsidRPr="007E3367">
        <w:rPr>
          <w:rFonts w:ascii="Times New Roman" w:eastAsia="宋体" w:hAnsi="Times New Roman" w:cs="宋体" w:hint="eastAsia"/>
          <w:kern w:val="0"/>
          <w:sz w:val="24"/>
          <w:szCs w:val="21"/>
        </w:rPr>
        <w:t>日国务院令第</w:t>
      </w:r>
      <w:r w:rsidRPr="007E3367">
        <w:rPr>
          <w:rFonts w:ascii="Times New Roman" w:eastAsia="宋体" w:hAnsi="Times New Roman" w:cs="Times New Roman"/>
          <w:kern w:val="0"/>
          <w:sz w:val="24"/>
          <w:szCs w:val="21"/>
        </w:rPr>
        <w:t>228</w:t>
      </w:r>
      <w:r w:rsidRPr="007E3367">
        <w:rPr>
          <w:rFonts w:ascii="Times New Roman" w:eastAsia="宋体" w:hAnsi="Times New Roman" w:cs="宋体" w:hint="eastAsia"/>
          <w:kern w:val="0"/>
          <w:sz w:val="24"/>
          <w:szCs w:val="21"/>
        </w:rPr>
        <w:t>号发布）</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第三十六条</w:t>
      </w:r>
      <w:r w:rsidRPr="007E3367">
        <w:rPr>
          <w:rFonts w:ascii="Times New Roman" w:eastAsia="宋体" w:hAnsi="Times New Roman" w:cs="Times New Roman"/>
          <w:kern w:val="0"/>
          <w:sz w:val="24"/>
          <w:szCs w:val="21"/>
        </w:rPr>
        <w:t xml:space="preserve"> </w:t>
      </w:r>
      <w:r w:rsidRPr="007E3367">
        <w:rPr>
          <w:rFonts w:ascii="Times New Roman" w:eastAsia="宋体" w:hAnsi="Times New Roman" w:cs="宋体" w:hint="eastAsia"/>
          <w:kern w:val="0"/>
          <w:sz w:val="24"/>
          <w:szCs w:val="21"/>
        </w:rPr>
        <w:t>广播电台、电视台应当使用规范的语言文字。广播电台、电视台应当推广全国通用的普通话。</w:t>
      </w:r>
    </w:p>
    <w:p w:rsidR="007E3367" w:rsidRPr="007E3367" w:rsidRDefault="007E3367" w:rsidP="007E3367">
      <w:pPr>
        <w:widowControl/>
        <w:spacing w:line="360" w:lineRule="auto"/>
        <w:ind w:firstLine="720"/>
        <w:jc w:val="left"/>
        <w:rPr>
          <w:rFonts w:ascii="宋体" w:eastAsia="宋体" w:hAnsi="宋体" w:cs="宋体"/>
          <w:kern w:val="0"/>
          <w:sz w:val="24"/>
          <w:szCs w:val="21"/>
        </w:rPr>
      </w:pPr>
    </w:p>
    <w:p w:rsidR="007E3367" w:rsidRPr="007E3367" w:rsidRDefault="007E3367" w:rsidP="007E3367">
      <w:pPr>
        <w:widowControl/>
        <w:spacing w:line="360" w:lineRule="auto"/>
        <w:jc w:val="center"/>
        <w:rPr>
          <w:rFonts w:ascii="宋体" w:eastAsia="宋体" w:hAnsi="宋体" w:cs="宋体"/>
          <w:b/>
          <w:bCs/>
          <w:kern w:val="0"/>
          <w:sz w:val="24"/>
          <w:szCs w:val="21"/>
        </w:rPr>
      </w:pPr>
      <w:r w:rsidRPr="007E3367">
        <w:rPr>
          <w:rFonts w:ascii="Times New Roman" w:eastAsia="宋体" w:hAnsi="Times New Roman" w:cs="宋体" w:hint="eastAsia"/>
          <w:b/>
          <w:bCs/>
          <w:kern w:val="0"/>
          <w:sz w:val="24"/>
          <w:szCs w:val="21"/>
        </w:rPr>
        <w:t>七、中华人民共和国专利法实施细则</w:t>
      </w:r>
      <w:r w:rsidRPr="007E3367">
        <w:rPr>
          <w:rFonts w:ascii="Times New Roman" w:eastAsia="宋体" w:hAnsi="Times New Roman" w:cs="宋体" w:hint="eastAsia"/>
          <w:kern w:val="0"/>
          <w:sz w:val="24"/>
          <w:szCs w:val="21"/>
        </w:rPr>
        <w:t>（节录）</w:t>
      </w:r>
    </w:p>
    <w:p w:rsidR="007E3367" w:rsidRPr="007E3367" w:rsidRDefault="007E3367" w:rsidP="007E3367">
      <w:pPr>
        <w:widowControl/>
        <w:spacing w:line="360" w:lineRule="auto"/>
        <w:ind w:firstLineChars="200" w:firstLine="480"/>
        <w:jc w:val="left"/>
        <w:rPr>
          <w:rFonts w:ascii="宋体" w:eastAsia="宋体" w:hAnsi="宋体" w:cs="宋体"/>
          <w:bCs/>
          <w:kern w:val="0"/>
          <w:sz w:val="24"/>
          <w:szCs w:val="21"/>
        </w:rPr>
      </w:pPr>
      <w:r w:rsidRPr="007E3367">
        <w:rPr>
          <w:rFonts w:ascii="Times New Roman" w:eastAsia="宋体" w:hAnsi="Times New Roman" w:cs="宋体" w:hint="eastAsia"/>
          <w:bCs/>
          <w:kern w:val="0"/>
          <w:sz w:val="24"/>
          <w:szCs w:val="21"/>
        </w:rPr>
        <w:t>（</w:t>
      </w:r>
      <w:r w:rsidRPr="007E3367">
        <w:rPr>
          <w:rFonts w:ascii="Times New Roman" w:eastAsia="宋体" w:hAnsi="Times New Roman" w:cs="Times New Roman"/>
          <w:bCs/>
          <w:kern w:val="0"/>
          <w:sz w:val="24"/>
          <w:szCs w:val="21"/>
        </w:rPr>
        <w:t>2001</w:t>
      </w:r>
      <w:r w:rsidRPr="007E3367">
        <w:rPr>
          <w:rFonts w:ascii="Times New Roman" w:eastAsia="宋体" w:hAnsi="Times New Roman" w:cs="宋体" w:hint="eastAsia"/>
          <w:bCs/>
          <w:kern w:val="0"/>
          <w:sz w:val="24"/>
          <w:szCs w:val="21"/>
        </w:rPr>
        <w:t>年</w:t>
      </w:r>
      <w:r w:rsidRPr="007E3367">
        <w:rPr>
          <w:rFonts w:ascii="Times New Roman" w:eastAsia="宋体" w:hAnsi="Times New Roman" w:cs="Times New Roman"/>
          <w:bCs/>
          <w:kern w:val="0"/>
          <w:sz w:val="24"/>
          <w:szCs w:val="21"/>
        </w:rPr>
        <w:t>6</w:t>
      </w:r>
      <w:r w:rsidRPr="007E3367">
        <w:rPr>
          <w:rFonts w:ascii="Times New Roman" w:eastAsia="宋体" w:hAnsi="Times New Roman" w:cs="宋体" w:hint="eastAsia"/>
          <w:bCs/>
          <w:kern w:val="0"/>
          <w:sz w:val="24"/>
          <w:szCs w:val="21"/>
        </w:rPr>
        <w:t>月</w:t>
      </w:r>
      <w:r w:rsidRPr="007E3367">
        <w:rPr>
          <w:rFonts w:ascii="Times New Roman" w:eastAsia="宋体" w:hAnsi="Times New Roman" w:cs="Times New Roman"/>
          <w:bCs/>
          <w:kern w:val="0"/>
          <w:sz w:val="24"/>
          <w:szCs w:val="21"/>
        </w:rPr>
        <w:t>15</w:t>
      </w:r>
      <w:r w:rsidRPr="007E3367">
        <w:rPr>
          <w:rFonts w:ascii="Times New Roman" w:eastAsia="宋体" w:hAnsi="Times New Roman" w:cs="宋体" w:hint="eastAsia"/>
          <w:bCs/>
          <w:kern w:val="0"/>
          <w:sz w:val="24"/>
          <w:szCs w:val="21"/>
        </w:rPr>
        <w:t>日国务院令第</w:t>
      </w:r>
      <w:r w:rsidRPr="007E3367">
        <w:rPr>
          <w:rFonts w:ascii="Times New Roman" w:eastAsia="宋体" w:hAnsi="Times New Roman" w:cs="Times New Roman"/>
          <w:bCs/>
          <w:kern w:val="0"/>
          <w:sz w:val="24"/>
          <w:szCs w:val="21"/>
        </w:rPr>
        <w:t>306</w:t>
      </w:r>
      <w:r w:rsidRPr="007E3367">
        <w:rPr>
          <w:rFonts w:ascii="Times New Roman" w:eastAsia="宋体" w:hAnsi="Times New Roman" w:cs="宋体" w:hint="eastAsia"/>
          <w:bCs/>
          <w:kern w:val="0"/>
          <w:sz w:val="24"/>
          <w:szCs w:val="21"/>
        </w:rPr>
        <w:t>号发布，根据</w:t>
      </w:r>
      <w:r w:rsidRPr="007E3367">
        <w:rPr>
          <w:rFonts w:ascii="Times New Roman" w:eastAsia="宋体" w:hAnsi="Times New Roman" w:cs="Times New Roman"/>
          <w:bCs/>
          <w:kern w:val="0"/>
          <w:sz w:val="24"/>
          <w:szCs w:val="21"/>
        </w:rPr>
        <w:t>2002</w:t>
      </w:r>
      <w:r w:rsidRPr="007E3367">
        <w:rPr>
          <w:rFonts w:ascii="Times New Roman" w:eastAsia="宋体" w:hAnsi="Times New Roman" w:cs="宋体" w:hint="eastAsia"/>
          <w:bCs/>
          <w:kern w:val="0"/>
          <w:sz w:val="24"/>
          <w:szCs w:val="21"/>
        </w:rPr>
        <w:t>年</w:t>
      </w:r>
      <w:r w:rsidRPr="007E3367">
        <w:rPr>
          <w:rFonts w:ascii="Times New Roman" w:eastAsia="宋体" w:hAnsi="Times New Roman" w:cs="Times New Roman"/>
          <w:bCs/>
          <w:kern w:val="0"/>
          <w:sz w:val="24"/>
          <w:szCs w:val="21"/>
        </w:rPr>
        <w:t>12</w:t>
      </w:r>
      <w:r w:rsidRPr="007E3367">
        <w:rPr>
          <w:rFonts w:ascii="Times New Roman" w:eastAsia="宋体" w:hAnsi="Times New Roman" w:cs="宋体" w:hint="eastAsia"/>
          <w:bCs/>
          <w:kern w:val="0"/>
          <w:sz w:val="24"/>
          <w:szCs w:val="21"/>
        </w:rPr>
        <w:t>月</w:t>
      </w:r>
      <w:r w:rsidRPr="007E3367">
        <w:rPr>
          <w:rFonts w:ascii="Times New Roman" w:eastAsia="宋体" w:hAnsi="Times New Roman" w:cs="Times New Roman"/>
          <w:bCs/>
          <w:kern w:val="0"/>
          <w:sz w:val="24"/>
          <w:szCs w:val="21"/>
        </w:rPr>
        <w:t>28</w:t>
      </w:r>
      <w:r w:rsidRPr="007E3367">
        <w:rPr>
          <w:rFonts w:ascii="Times New Roman" w:eastAsia="宋体" w:hAnsi="Times New Roman" w:cs="宋体" w:hint="eastAsia"/>
          <w:bCs/>
          <w:kern w:val="0"/>
          <w:sz w:val="24"/>
          <w:szCs w:val="21"/>
        </w:rPr>
        <w:t>日《国务院关于修改〈中华人民共和国专利法实施细则〉的决定》（修订）</w:t>
      </w:r>
    </w:p>
    <w:p w:rsidR="007E3367" w:rsidRPr="007E3367" w:rsidRDefault="007E3367" w:rsidP="007E3367">
      <w:pPr>
        <w:widowControl/>
        <w:spacing w:line="360" w:lineRule="auto"/>
        <w:ind w:firstLineChars="200" w:firstLine="480"/>
        <w:jc w:val="left"/>
        <w:rPr>
          <w:rFonts w:ascii="宋体" w:eastAsia="宋体" w:hAnsi="宋体" w:cs="宋体"/>
          <w:bCs/>
          <w:kern w:val="0"/>
          <w:sz w:val="24"/>
          <w:szCs w:val="21"/>
        </w:rPr>
      </w:pPr>
      <w:r w:rsidRPr="007E3367">
        <w:rPr>
          <w:rFonts w:ascii="Times New Roman" w:eastAsia="宋体" w:hAnsi="Times New Roman" w:cs="宋体" w:hint="eastAsia"/>
          <w:bCs/>
          <w:kern w:val="0"/>
          <w:sz w:val="24"/>
          <w:szCs w:val="21"/>
        </w:rPr>
        <w:t>第四条</w:t>
      </w:r>
      <w:r w:rsidRPr="007E3367">
        <w:rPr>
          <w:rFonts w:ascii="Times New Roman" w:eastAsia="宋体" w:hAnsi="Times New Roman" w:cs="Times New Roman"/>
          <w:bCs/>
          <w:kern w:val="0"/>
          <w:sz w:val="24"/>
          <w:szCs w:val="21"/>
        </w:rPr>
        <w:t xml:space="preserve"> </w:t>
      </w:r>
      <w:r w:rsidRPr="007E3367">
        <w:rPr>
          <w:rFonts w:ascii="Times New Roman" w:eastAsia="宋体" w:hAnsi="Times New Roman" w:cs="宋体" w:hint="eastAsia"/>
          <w:bCs/>
          <w:kern w:val="0"/>
          <w:sz w:val="24"/>
          <w:szCs w:val="21"/>
        </w:rPr>
        <w:t>依照专利法和本细则规定提交的各种文件应当使用中文；国家有统一规定的科技术语的，应当采用规范词；外国人名、地名和科技术语没有统一中文译文的，应当注明原文。</w:t>
      </w:r>
    </w:p>
    <w:p w:rsidR="007E3367" w:rsidRPr="007E3367" w:rsidRDefault="007E3367" w:rsidP="007E3367">
      <w:pPr>
        <w:widowControl/>
        <w:spacing w:line="360" w:lineRule="auto"/>
        <w:ind w:firstLine="570"/>
        <w:jc w:val="left"/>
        <w:rPr>
          <w:rFonts w:ascii="宋体" w:eastAsia="宋体" w:hAnsi="宋体" w:cs="宋体"/>
          <w:bCs/>
          <w:kern w:val="0"/>
          <w:sz w:val="24"/>
          <w:szCs w:val="21"/>
        </w:rPr>
      </w:pP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Times New Roman" w:eastAsia="宋体" w:hAnsi="Times New Roman" w:cs="宋体" w:hint="eastAsia"/>
          <w:b/>
          <w:bCs/>
          <w:kern w:val="0"/>
          <w:sz w:val="24"/>
          <w:szCs w:val="21"/>
        </w:rPr>
        <w:t>八、中华人民共和国文物保护法实施细则</w:t>
      </w:r>
      <w:r w:rsidRPr="007E3367">
        <w:rPr>
          <w:rFonts w:ascii="Times New Roman" w:eastAsia="宋体" w:hAnsi="Times New Roman" w:cs="宋体" w:hint="eastAsia"/>
          <w:kern w:val="0"/>
          <w:sz w:val="24"/>
          <w:szCs w:val="21"/>
        </w:rPr>
        <w:t>（节录）</w:t>
      </w: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宋体" w:eastAsia="宋体" w:hAnsi="宋体" w:cs="宋体" w:hint="eastAsia"/>
          <w:kern w:val="0"/>
          <w:sz w:val="24"/>
          <w:szCs w:val="21"/>
        </w:rPr>
        <w:t>（2003年5月18日国务院令第377号发布）</w:t>
      </w:r>
    </w:p>
    <w:p w:rsidR="007E3367" w:rsidRPr="007E3367" w:rsidRDefault="007E3367" w:rsidP="007E3367">
      <w:pPr>
        <w:widowControl/>
        <w:spacing w:line="360" w:lineRule="auto"/>
        <w:ind w:firstLineChars="200" w:firstLine="480"/>
        <w:jc w:val="left"/>
        <w:rPr>
          <w:rFonts w:ascii="宋体" w:eastAsia="宋体" w:hAnsi="宋体" w:cs="宋体"/>
          <w:kern w:val="0"/>
          <w:sz w:val="24"/>
          <w:szCs w:val="21"/>
        </w:rPr>
      </w:pPr>
      <w:r w:rsidRPr="007E3367">
        <w:rPr>
          <w:rFonts w:ascii="Times New Roman" w:eastAsia="宋体" w:hAnsi="Times New Roman" w:cs="宋体" w:hint="eastAsia"/>
          <w:kern w:val="0"/>
          <w:sz w:val="24"/>
          <w:szCs w:val="21"/>
        </w:rPr>
        <w:lastRenderedPageBreak/>
        <w:t>第十条　文物保护单位的标志说明，应当包括文物保护单位的级别、名称、公布机关、公布日期、立标机关、立标日期等内容。民族自治地区的文物保护单位的标志说明，应当同时用规范汉字和当地通用的少数民族文字书写。</w:t>
      </w:r>
    </w:p>
    <w:p w:rsidR="007E3367" w:rsidRPr="007E3367" w:rsidRDefault="007E3367" w:rsidP="007E3367">
      <w:pPr>
        <w:widowControl/>
        <w:spacing w:line="360" w:lineRule="auto"/>
        <w:jc w:val="left"/>
        <w:rPr>
          <w:rFonts w:ascii="宋体" w:eastAsia="宋体" w:hAnsi="宋体" w:cs="宋体"/>
          <w:kern w:val="0"/>
          <w:sz w:val="24"/>
          <w:szCs w:val="21"/>
        </w:rPr>
      </w:pPr>
    </w:p>
    <w:p w:rsidR="007E3367" w:rsidRPr="007E3367" w:rsidRDefault="007E3367" w:rsidP="007E3367">
      <w:pPr>
        <w:widowControl/>
        <w:spacing w:line="360" w:lineRule="auto"/>
        <w:jc w:val="center"/>
        <w:rPr>
          <w:rFonts w:ascii="Times New Roman" w:eastAsia="宋体" w:hAnsi="Times New Roman" w:cs="宋体"/>
          <w:b/>
          <w:bCs/>
          <w:kern w:val="0"/>
          <w:sz w:val="24"/>
          <w:szCs w:val="21"/>
        </w:rPr>
      </w:pPr>
      <w:r w:rsidRPr="007E3367">
        <w:rPr>
          <w:rFonts w:ascii="Times New Roman" w:eastAsia="宋体" w:hAnsi="Times New Roman" w:cs="宋体" w:hint="eastAsia"/>
          <w:b/>
          <w:bCs/>
          <w:kern w:val="0"/>
          <w:sz w:val="24"/>
          <w:szCs w:val="21"/>
        </w:rPr>
        <w:t>九、国务院实施《中华人民共和国民族区域自治法》若干规定（节录）</w:t>
      </w:r>
    </w:p>
    <w:p w:rsidR="007E3367" w:rsidRPr="007E3367" w:rsidRDefault="007E3367" w:rsidP="007E3367">
      <w:pPr>
        <w:widowControl/>
        <w:spacing w:line="360" w:lineRule="auto"/>
        <w:jc w:val="center"/>
        <w:rPr>
          <w:rFonts w:ascii="宋体" w:eastAsia="宋体" w:hAnsi="宋体" w:cs="宋体"/>
          <w:kern w:val="0"/>
          <w:sz w:val="24"/>
          <w:szCs w:val="21"/>
        </w:rPr>
      </w:pPr>
      <w:r w:rsidRPr="007E3367">
        <w:rPr>
          <w:rFonts w:ascii="宋体" w:eastAsia="宋体" w:hAnsi="宋体" w:cs="宋体" w:hint="eastAsia"/>
          <w:kern w:val="0"/>
          <w:sz w:val="24"/>
          <w:szCs w:val="21"/>
        </w:rPr>
        <w:t>（2005年5月19日国务院令第435号发布）</w:t>
      </w:r>
    </w:p>
    <w:p w:rsidR="007E3367" w:rsidRPr="007E3367" w:rsidRDefault="007E3367" w:rsidP="007E3367">
      <w:pPr>
        <w:widowControl/>
        <w:spacing w:line="360" w:lineRule="auto"/>
        <w:jc w:val="left"/>
        <w:rPr>
          <w:rFonts w:ascii="宋体" w:eastAsia="宋体" w:hAnsi="宋体" w:cs="宋体"/>
          <w:kern w:val="0"/>
          <w:sz w:val="24"/>
          <w:szCs w:val="21"/>
        </w:rPr>
      </w:pPr>
      <w:r w:rsidRPr="007E3367">
        <w:rPr>
          <w:rFonts w:ascii="宋体" w:eastAsia="宋体" w:hAnsi="宋体" w:cs="宋体"/>
          <w:kern w:val="0"/>
          <w:sz w:val="24"/>
          <w:szCs w:val="24"/>
        </w:rPr>
        <w:t>    第二十二条</w:t>
      </w:r>
      <w:r w:rsidRPr="007E3367">
        <w:rPr>
          <w:rFonts w:ascii="宋体" w:eastAsia="宋体" w:hAnsi="宋体" w:cs="宋体"/>
          <w:b/>
          <w:bCs/>
          <w:kern w:val="0"/>
          <w:sz w:val="24"/>
          <w:szCs w:val="24"/>
        </w:rPr>
        <w:t xml:space="preserve"> </w:t>
      </w:r>
      <w:r w:rsidRPr="007E3367">
        <w:rPr>
          <w:rFonts w:ascii="宋体" w:eastAsia="宋体" w:hAnsi="宋体" w:cs="宋体" w:hint="eastAsia"/>
          <w:kern w:val="0"/>
          <w:sz w:val="24"/>
          <w:szCs w:val="21"/>
        </w:rPr>
        <w:t xml:space="preserve"> 国家保障各民族使用和发展本民族语言文字的自由，扶持少数民族语言文字的规范化、标准化和信息处理工作；推广使用全国通用的普通话和规范汉字；鼓励民族自治地方各民族公民互相学习语言文字。</w:t>
      </w:r>
    </w:p>
    <w:p w:rsidR="007E3367" w:rsidRPr="007E3367" w:rsidRDefault="007E3367" w:rsidP="007E3367">
      <w:pPr>
        <w:widowControl/>
        <w:spacing w:line="360" w:lineRule="auto"/>
        <w:ind w:firstLine="555"/>
        <w:jc w:val="left"/>
        <w:rPr>
          <w:rFonts w:ascii="宋体" w:eastAsia="宋体" w:hAnsi="宋体" w:cs="宋体"/>
          <w:kern w:val="0"/>
          <w:sz w:val="24"/>
          <w:szCs w:val="21"/>
        </w:rPr>
      </w:pPr>
      <w:r w:rsidRPr="007E3367">
        <w:rPr>
          <w:rFonts w:ascii="宋体" w:eastAsia="宋体" w:hAnsi="宋体" w:cs="宋体" w:hint="eastAsia"/>
          <w:kern w:val="0"/>
          <w:sz w:val="24"/>
          <w:szCs w:val="21"/>
        </w:rPr>
        <w:t>国家鼓励民族自治地方逐步推行少数民族语文和汉语文授课的“双语教学”，扶持少数民族语文和汉语文教材的研究、开发、编译和出版，支持建立和健全少数民族教材的编译和审查机构，帮助培养通晓少数民族语文和汉语文的教师。</w:t>
      </w:r>
    </w:p>
    <w:p w:rsidR="005F6CA9" w:rsidRDefault="00982E39"/>
    <w:sectPr w:rsidR="005F6CA9"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39" w:rsidRDefault="00982E39" w:rsidP="007E40A9">
      <w:r>
        <w:separator/>
      </w:r>
    </w:p>
  </w:endnote>
  <w:endnote w:type="continuationSeparator" w:id="0">
    <w:p w:rsidR="00982E39" w:rsidRDefault="00982E39" w:rsidP="007E4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39" w:rsidRDefault="00982E39" w:rsidP="007E40A9">
      <w:r>
        <w:separator/>
      </w:r>
    </w:p>
  </w:footnote>
  <w:footnote w:type="continuationSeparator" w:id="0">
    <w:p w:rsidR="00982E39" w:rsidRDefault="00982E39" w:rsidP="007E4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367"/>
    <w:rsid w:val="00136D09"/>
    <w:rsid w:val="00190B3A"/>
    <w:rsid w:val="00285E37"/>
    <w:rsid w:val="007E3367"/>
    <w:rsid w:val="007E40A9"/>
    <w:rsid w:val="007F0ED4"/>
    <w:rsid w:val="00982E39"/>
    <w:rsid w:val="00C97B6F"/>
    <w:rsid w:val="00D34C77"/>
    <w:rsid w:val="00D35A0C"/>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header"/>
    <w:basedOn w:val="a"/>
    <w:link w:val="Char"/>
    <w:uiPriority w:val="99"/>
    <w:semiHidden/>
    <w:unhideWhenUsed/>
    <w:rsid w:val="007E4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E40A9"/>
    <w:rPr>
      <w:sz w:val="18"/>
      <w:szCs w:val="18"/>
    </w:rPr>
  </w:style>
  <w:style w:type="paragraph" w:styleId="a5">
    <w:name w:val="footer"/>
    <w:basedOn w:val="a"/>
    <w:link w:val="Char0"/>
    <w:uiPriority w:val="99"/>
    <w:semiHidden/>
    <w:unhideWhenUsed/>
    <w:rsid w:val="007E40A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40A9"/>
    <w:rPr>
      <w:sz w:val="18"/>
      <w:szCs w:val="18"/>
    </w:rPr>
  </w:style>
</w:styles>
</file>

<file path=word/webSettings.xml><?xml version="1.0" encoding="utf-8"?>
<w:webSettings xmlns:r="http://schemas.openxmlformats.org/officeDocument/2006/relationships" xmlns:w="http://schemas.openxmlformats.org/wordprocessingml/2006/main">
  <w:divs>
    <w:div w:id="106778558">
      <w:bodyDiv w:val="1"/>
      <w:marLeft w:val="0"/>
      <w:marRight w:val="0"/>
      <w:marTop w:val="0"/>
      <w:marBottom w:val="0"/>
      <w:divBdr>
        <w:top w:val="none" w:sz="0" w:space="0" w:color="auto"/>
        <w:left w:val="none" w:sz="0" w:space="0" w:color="auto"/>
        <w:bottom w:val="none" w:sz="0" w:space="0" w:color="auto"/>
        <w:right w:val="none" w:sz="0" w:space="0" w:color="auto"/>
      </w:divBdr>
      <w:divsChild>
        <w:div w:id="1089693079">
          <w:marLeft w:val="0"/>
          <w:marRight w:val="0"/>
          <w:marTop w:val="0"/>
          <w:marBottom w:val="0"/>
          <w:divBdr>
            <w:top w:val="none" w:sz="0" w:space="0" w:color="auto"/>
            <w:left w:val="none" w:sz="0" w:space="0" w:color="auto"/>
            <w:bottom w:val="none" w:sz="0" w:space="0" w:color="auto"/>
            <w:right w:val="none" w:sz="0" w:space="0" w:color="auto"/>
          </w:divBdr>
          <w:divsChild>
            <w:div w:id="1348020645">
              <w:marLeft w:val="0"/>
              <w:marRight w:val="0"/>
              <w:marTop w:val="0"/>
              <w:marBottom w:val="0"/>
              <w:divBdr>
                <w:top w:val="none" w:sz="0" w:space="0" w:color="auto"/>
                <w:left w:val="none" w:sz="0" w:space="0" w:color="auto"/>
                <w:bottom w:val="none" w:sz="0" w:space="0" w:color="auto"/>
                <w:right w:val="none" w:sz="0" w:space="0" w:color="auto"/>
              </w:divBdr>
              <w:divsChild>
                <w:div w:id="1688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2018-11-14T06:49:00Z</dcterms:created>
  <dcterms:modified xsi:type="dcterms:W3CDTF">2018-11-14T14:02:00Z</dcterms:modified>
</cp:coreProperties>
</file>